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10" w:rsidRDefault="003175D9">
      <w:pPr>
        <w:rPr>
          <w:sz w:val="30"/>
          <w:szCs w:val="30"/>
        </w:rPr>
      </w:pPr>
      <w:proofErr w:type="gramStart"/>
      <w:r w:rsidRPr="00A05BC8">
        <w:rPr>
          <w:rFonts w:ascii="標楷體" w:eastAsia="標楷體" w:hAnsi="標楷體" w:cs="F1 Bold" w:hint="eastAsia"/>
          <w:b/>
          <w:color w:val="000000"/>
          <w:kern w:val="0"/>
          <w:sz w:val="30"/>
          <w:szCs w:val="30"/>
        </w:rPr>
        <w:t>臺</w:t>
      </w:r>
      <w:proofErr w:type="gramEnd"/>
      <w:r w:rsidRPr="00A05BC8">
        <w:rPr>
          <w:rFonts w:ascii="標楷體" w:eastAsia="標楷體" w:hAnsi="標楷體" w:cs="F1 Bold" w:hint="eastAsia"/>
          <w:b/>
          <w:color w:val="000000"/>
          <w:kern w:val="0"/>
          <w:sz w:val="30"/>
          <w:szCs w:val="30"/>
        </w:rPr>
        <w:t>中市政府水利局內部控制專案小組作業要點修正條文對照表</w:t>
      </w:r>
    </w:p>
    <w:tbl>
      <w:tblPr>
        <w:tblStyle w:val="a3"/>
        <w:tblW w:w="0" w:type="auto"/>
        <w:tblLook w:val="04A0"/>
      </w:tblPr>
      <w:tblGrid>
        <w:gridCol w:w="1951"/>
        <w:gridCol w:w="2410"/>
        <w:gridCol w:w="2410"/>
        <w:gridCol w:w="1751"/>
      </w:tblGrid>
      <w:tr w:rsidR="00D32E10" w:rsidRPr="00075425" w:rsidTr="00D208BC">
        <w:tc>
          <w:tcPr>
            <w:tcW w:w="1951" w:type="dxa"/>
          </w:tcPr>
          <w:p w:rsidR="00D32E10" w:rsidRPr="00075425" w:rsidRDefault="00D32E10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項次</w:t>
            </w:r>
          </w:p>
        </w:tc>
        <w:tc>
          <w:tcPr>
            <w:tcW w:w="2410" w:type="dxa"/>
          </w:tcPr>
          <w:p w:rsidR="00D32E10" w:rsidRPr="00075425" w:rsidRDefault="00D32E10" w:rsidP="00D32E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5425">
              <w:rPr>
                <w:rFonts w:ascii="標楷體" w:eastAsia="標楷體" w:hAnsi="標楷體" w:hint="eastAsia"/>
                <w:sz w:val="28"/>
                <w:szCs w:val="28"/>
              </w:rPr>
              <w:t>原要點內容</w:t>
            </w:r>
          </w:p>
        </w:tc>
        <w:tc>
          <w:tcPr>
            <w:tcW w:w="2410" w:type="dxa"/>
          </w:tcPr>
          <w:p w:rsidR="00D32E10" w:rsidRPr="00075425" w:rsidRDefault="00D32E10" w:rsidP="00D32E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5425">
              <w:rPr>
                <w:rFonts w:ascii="標楷體" w:eastAsia="標楷體" w:hAnsi="標楷體" w:hint="eastAsia"/>
                <w:sz w:val="28"/>
                <w:szCs w:val="28"/>
              </w:rPr>
              <w:t>修正後要點內容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5425">
              <w:rPr>
                <w:rFonts w:ascii="標楷體" w:eastAsia="標楷體" w:hAnsi="標楷體" w:hint="eastAsia"/>
                <w:sz w:val="28"/>
                <w:szCs w:val="28"/>
              </w:rPr>
              <w:t>備註說明</w:t>
            </w:r>
          </w:p>
        </w:tc>
      </w:tr>
      <w:tr w:rsidR="00D32E10" w:rsidRPr="00075425" w:rsidTr="00D208BC">
        <w:tc>
          <w:tcPr>
            <w:tcW w:w="1951" w:type="dxa"/>
          </w:tcPr>
          <w:p w:rsidR="00D32E10" w:rsidRPr="00075425" w:rsidRDefault="00D32E10" w:rsidP="00D32E10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第一條</w:t>
            </w:r>
          </w:p>
          <w:p w:rsidR="00D32E10" w:rsidRPr="00075425" w:rsidRDefault="00D32E10" w:rsidP="00D32E10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中市政府水利局</w:t>
            </w: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以下簡稱本局</w:t>
            </w: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為推動及執行內部控制，以達提升施政效能、遵循法令規定、保障資產安全、提供可靠資訊之目標，</w:t>
            </w:r>
          </w:p>
          <w:p w:rsidR="00D32E10" w:rsidRPr="00D208BC" w:rsidRDefault="00D32E10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依據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中市政府強化內部控制實施方案，特設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中市政府水利局內部控制專案小組（以下簡稱本小組），並訂定本要點。</w:t>
            </w:r>
          </w:p>
        </w:tc>
        <w:tc>
          <w:tcPr>
            <w:tcW w:w="2410" w:type="dxa"/>
          </w:tcPr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中市政府水利局</w:t>
            </w: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以下簡稱本局</w:t>
            </w: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為推動及執行內部控制，以達提升施政效能、遵循法令規定、保障資產安全、提供可靠資訊之目標，</w:t>
            </w:r>
          </w:p>
          <w:p w:rsidR="00D32E10" w:rsidRPr="00D208BC" w:rsidRDefault="00D32E10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依據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中市政府強化內部控制實施方案，特設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中市政府水利局內部控制專案小組（以下簡稱本小組），並訂定本要點。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未修正</w:t>
            </w:r>
          </w:p>
        </w:tc>
      </w:tr>
      <w:tr w:rsidR="00D32E10" w:rsidRPr="00075425" w:rsidTr="00D208BC">
        <w:trPr>
          <w:trHeight w:val="1691"/>
        </w:trPr>
        <w:tc>
          <w:tcPr>
            <w:tcW w:w="1951" w:type="dxa"/>
          </w:tcPr>
          <w:p w:rsidR="00D32E10" w:rsidRPr="00075425" w:rsidRDefault="00D32E10" w:rsidP="00D32E10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第二條</w:t>
            </w:r>
          </w:p>
          <w:p w:rsidR="00D32E10" w:rsidRPr="00075425" w:rsidRDefault="00D32E10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本小組任務如下：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(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辦理內部控制及內部稽核作業教育訓練。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二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檢討強化現有內部控制作業。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三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整合檢討個別性業務內部控制作業。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四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參</w:t>
            </w:r>
            <w:proofErr w:type="gramStart"/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各權責機關所訂內部控制制度共通性或其跨職能整合作業範例，並審視個別性業務之重要性及風險性，訂定合宜之內部控制制度及內部稽核作業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五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規劃及執行年度稽核計畫，必要時辦理專案稽核，並作成稽核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報告。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六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就內部稽核發現之缺失及改善建議，適時簽報各機關首長核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lastRenderedPageBreak/>
              <w:t>定，並追蹤其改善情形。</w:t>
            </w:r>
          </w:p>
          <w:p w:rsidR="00D32E10" w:rsidRPr="00D208BC" w:rsidRDefault="00D32E10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七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內部控制其他相關事項之審議或備查。</w:t>
            </w:r>
          </w:p>
        </w:tc>
        <w:tc>
          <w:tcPr>
            <w:tcW w:w="2410" w:type="dxa"/>
          </w:tcPr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lastRenderedPageBreak/>
              <w:t>本小組任務如下：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(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辦理內部控制及內部稽核作業教育訓練。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二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檢討強化現有內部控制作業。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三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整合檢討個別性業務內部控制作業。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四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參</w:t>
            </w:r>
            <w:proofErr w:type="gramStart"/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各權責機關所訂內部控制制度共通性或其跨職能整合作業範例，並審視個別性業務之重要性及風險性，訂定合宜之內部控制制度及內部稽核作業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五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規劃及執行年度稽核計畫，必要時辦理專案稽核，並作成稽核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報告。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六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 xml:space="preserve">) 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就內部稽核發現之缺失及改善建議，適時簽報各機關首長核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lastRenderedPageBreak/>
              <w:t>定，並追蹤其改善情形。</w:t>
            </w:r>
          </w:p>
          <w:p w:rsidR="00D32E10" w:rsidRPr="00D208BC" w:rsidRDefault="00D32E10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七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內部控制其他相關事項之審議或備查。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未修正</w:t>
            </w:r>
          </w:p>
        </w:tc>
      </w:tr>
      <w:tr w:rsidR="00D32E10" w:rsidRPr="00075425" w:rsidTr="00D208BC">
        <w:trPr>
          <w:trHeight w:val="9906"/>
        </w:trPr>
        <w:tc>
          <w:tcPr>
            <w:tcW w:w="1951" w:type="dxa"/>
          </w:tcPr>
          <w:p w:rsidR="00D32E10" w:rsidRPr="00075425" w:rsidRDefault="00D32E10" w:rsidP="006518E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第三條</w:t>
            </w:r>
          </w:p>
        </w:tc>
        <w:tc>
          <w:tcPr>
            <w:tcW w:w="2410" w:type="dxa"/>
          </w:tcPr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本小組置召集人</w:t>
            </w: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1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人，由本局副局長兼任之；副召集人</w:t>
            </w: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1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人，由本局主任秘書兼任之；執行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祕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書2人，由防災工程科科長及會計室主任兼任之；置委員</w:t>
            </w: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1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5人，除召集人、副召集人、執行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祕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書為當然委員外，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7" w:hint="eastAsia"/>
                <w:color w:val="000000"/>
                <w:kern w:val="0"/>
                <w:szCs w:val="24"/>
              </w:rPr>
              <w:t>其餘委員，由本局就下列人員派兼之：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7"/>
                <w:color w:val="000000"/>
                <w:kern w:val="0"/>
                <w:szCs w:val="24"/>
              </w:rPr>
              <w:t>(</w:t>
            </w:r>
            <w:proofErr w:type="gramStart"/>
            <w:r w:rsidRPr="00075425">
              <w:rPr>
                <w:rFonts w:ascii="標楷體" w:eastAsia="標楷體" w:hAnsi="標楷體" w:cs="F7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75425">
              <w:rPr>
                <w:rFonts w:ascii="標楷體" w:eastAsia="標楷體" w:hAnsi="標楷體" w:cs="F7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大地工程科科長。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二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水利工程科科長。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三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雨水工程科科長。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四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水利管理科科長。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五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水利規劃科科長。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6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六)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污水工程科科長。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七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污水營運科科長。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hint="eastAsia"/>
                <w:kern w:val="0"/>
                <w:szCs w:val="24"/>
              </w:rPr>
              <w:t>八</w:t>
            </w:r>
            <w:r w:rsidRPr="00075425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hint="eastAsia"/>
                <w:kern w:val="0"/>
                <w:szCs w:val="24"/>
              </w:rPr>
              <w:t>坡地管理科科長。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6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九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秘書室主任。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十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人事室主任。</w:t>
            </w:r>
          </w:p>
          <w:p w:rsidR="00D32E10" w:rsidRPr="00D208BC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6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十一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政風室主任。</w:t>
            </w:r>
          </w:p>
        </w:tc>
        <w:tc>
          <w:tcPr>
            <w:tcW w:w="2410" w:type="dxa"/>
          </w:tcPr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本小組置召集人</w:t>
            </w: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1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人，由本局副局長兼任之；副召集人</w:t>
            </w: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1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人，由本局主任秘書兼任之；執行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祕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書2人，由防災工程科科長及會計室主任兼任之；置委員</w:t>
            </w:r>
            <w:r w:rsidRPr="00075425">
              <w:rPr>
                <w:rFonts w:ascii="標楷體" w:eastAsia="標楷體" w:hAnsi="標楷體" w:cs="F4"/>
                <w:color w:val="000000"/>
                <w:kern w:val="0"/>
                <w:szCs w:val="24"/>
              </w:rPr>
              <w:t>1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5人，除召集人、副召集人、執行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祕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書為當然委員外，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7" w:hint="eastAsia"/>
                <w:color w:val="000000"/>
                <w:kern w:val="0"/>
                <w:szCs w:val="24"/>
              </w:rPr>
              <w:t>其餘委員，由本局就下列人員派兼之：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7"/>
                <w:color w:val="000000"/>
                <w:kern w:val="0"/>
                <w:szCs w:val="24"/>
              </w:rPr>
              <w:t>(</w:t>
            </w:r>
            <w:proofErr w:type="gramStart"/>
            <w:r w:rsidRPr="00075425">
              <w:rPr>
                <w:rFonts w:ascii="標楷體" w:eastAsia="標楷體" w:hAnsi="標楷體" w:cs="F7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75425">
              <w:rPr>
                <w:rFonts w:ascii="標楷體" w:eastAsia="標楷體" w:hAnsi="標楷體" w:cs="F7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大地工程科科長。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二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水利工程科科長。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三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雨水工程科科長。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四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水利管理科科長。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五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水利規劃科科長。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6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六)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污水工程科科長。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七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污水營運科科長。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hint="eastAsia"/>
                <w:kern w:val="0"/>
                <w:szCs w:val="24"/>
              </w:rPr>
              <w:t>八</w:t>
            </w:r>
            <w:r w:rsidRPr="00075425">
              <w:rPr>
                <w:rFonts w:ascii="標楷體" w:eastAsia="標楷體" w:hAnsi="標楷體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hint="eastAsia"/>
                <w:kern w:val="0"/>
                <w:szCs w:val="24"/>
              </w:rPr>
              <w:t>坡地管理科科長。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6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九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秘書室主任。</w:t>
            </w:r>
          </w:p>
          <w:p w:rsidR="00D32E10" w:rsidRPr="00075425" w:rsidRDefault="00D32E10" w:rsidP="00D32E1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十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人事室主任。</w:t>
            </w:r>
          </w:p>
          <w:p w:rsidR="00D32E10" w:rsidRPr="00D208BC" w:rsidRDefault="00D32E10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6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(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十一</w:t>
            </w:r>
            <w:r w:rsidRPr="00075425">
              <w:rPr>
                <w:rFonts w:ascii="標楷體" w:eastAsia="標楷體" w:hAnsi="標楷體" w:cs="F6"/>
                <w:color w:val="000000"/>
                <w:kern w:val="0"/>
                <w:szCs w:val="24"/>
              </w:rPr>
              <w:t>)</w:t>
            </w:r>
            <w:r w:rsidRPr="00075425">
              <w:rPr>
                <w:rFonts w:ascii="標楷體" w:eastAsia="標楷體" w:hAnsi="標楷體" w:cs="F6" w:hint="eastAsia"/>
                <w:color w:val="000000"/>
                <w:kern w:val="0"/>
                <w:szCs w:val="24"/>
              </w:rPr>
              <w:t>政風室主任。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未修正</w:t>
            </w:r>
          </w:p>
        </w:tc>
      </w:tr>
      <w:tr w:rsidR="00D32E10" w:rsidRPr="00075425" w:rsidTr="00D208BC">
        <w:tc>
          <w:tcPr>
            <w:tcW w:w="1951" w:type="dxa"/>
          </w:tcPr>
          <w:p w:rsidR="00D32E10" w:rsidRPr="00075425" w:rsidRDefault="00D32E10" w:rsidP="006518E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第四條</w:t>
            </w:r>
          </w:p>
        </w:tc>
        <w:tc>
          <w:tcPr>
            <w:tcW w:w="2410" w:type="dxa"/>
          </w:tcPr>
          <w:p w:rsidR="00D32E10" w:rsidRPr="00075425" w:rsidRDefault="00746118" w:rsidP="0074611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本小組以每三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月召開一次會議為原則，必要時得召開臨時會議，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均由召集人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召之；召集人因故不克出席時，由副召集人代理之，召集人、副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lastRenderedPageBreak/>
              <w:t>召集人均不克出席時，由召集人指定委員一人代理之；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 w:val="25"/>
                <w:szCs w:val="25"/>
              </w:rPr>
              <w:t>委員應親自出席會議，不克出席會議時，得指派代表一人出席前項會議，得指定本局各科室提報內部控制及內部稽核作業落實執行情形。</w:t>
            </w:r>
          </w:p>
        </w:tc>
        <w:tc>
          <w:tcPr>
            <w:tcW w:w="2410" w:type="dxa"/>
          </w:tcPr>
          <w:p w:rsidR="00D32E10" w:rsidRPr="00D208BC" w:rsidRDefault="00746118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lastRenderedPageBreak/>
              <w:t>本小組以每三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月召開一次會議為原則，必要時得召開臨時會議，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均由召集人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召之；召集人因故不克出席時，由副召集人代理之，召集人、副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lastRenderedPageBreak/>
              <w:t>召集人均不克出席時，由召集人指定委員一人代理之；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 w:val="25"/>
                <w:szCs w:val="25"/>
              </w:rPr>
              <w:t>委員應親自出席會議，不克出席會議時，得指派代表一人出席前項會議，得指定本局各科室提報內部控制及內部稽核作業落實執行情形。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未修正</w:t>
            </w:r>
          </w:p>
        </w:tc>
      </w:tr>
      <w:tr w:rsidR="00D32E10" w:rsidRPr="00075425" w:rsidTr="00D208BC">
        <w:tc>
          <w:tcPr>
            <w:tcW w:w="1951" w:type="dxa"/>
          </w:tcPr>
          <w:p w:rsidR="00D32E10" w:rsidRPr="00075425" w:rsidRDefault="00D32E10" w:rsidP="006518E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第五條</w:t>
            </w:r>
          </w:p>
        </w:tc>
        <w:tc>
          <w:tcPr>
            <w:tcW w:w="2410" w:type="dxa"/>
          </w:tcPr>
          <w:p w:rsidR="00D32E10" w:rsidRPr="00D208BC" w:rsidRDefault="00746118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 w:val="25"/>
                <w:szCs w:val="25"/>
              </w:rPr>
              <w:t>本小組幕僚作業由本局防災工程科及會計室辦理。</w:t>
            </w:r>
          </w:p>
        </w:tc>
        <w:tc>
          <w:tcPr>
            <w:tcW w:w="2410" w:type="dxa"/>
          </w:tcPr>
          <w:p w:rsidR="00D32E10" w:rsidRPr="00D208BC" w:rsidRDefault="00746118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 w:val="25"/>
                <w:szCs w:val="25"/>
              </w:rPr>
              <w:t>本小組幕僚作業由本局防災工程科及會計室辦理。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未修正</w:t>
            </w:r>
          </w:p>
        </w:tc>
      </w:tr>
      <w:tr w:rsidR="00D32E10" w:rsidRPr="00075425" w:rsidTr="00D208BC">
        <w:tc>
          <w:tcPr>
            <w:tcW w:w="1951" w:type="dxa"/>
          </w:tcPr>
          <w:p w:rsidR="00D32E10" w:rsidRPr="00075425" w:rsidRDefault="00D32E10" w:rsidP="006518E6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第六條</w:t>
            </w:r>
          </w:p>
        </w:tc>
        <w:tc>
          <w:tcPr>
            <w:tcW w:w="2410" w:type="dxa"/>
          </w:tcPr>
          <w:p w:rsidR="00D32E10" w:rsidRPr="00D208BC" w:rsidRDefault="00746118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 w:val="25"/>
                <w:szCs w:val="25"/>
              </w:rPr>
              <w:t>本小組委員及工作人員，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 w:val="25"/>
                <w:szCs w:val="25"/>
              </w:rPr>
              <w:t>均為無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 w:val="25"/>
                <w:szCs w:val="25"/>
              </w:rPr>
              <w:t>給職。</w:t>
            </w:r>
          </w:p>
        </w:tc>
        <w:tc>
          <w:tcPr>
            <w:tcW w:w="2410" w:type="dxa"/>
          </w:tcPr>
          <w:p w:rsidR="00D32E10" w:rsidRPr="00D208BC" w:rsidRDefault="00746118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 w:val="25"/>
                <w:szCs w:val="25"/>
              </w:rPr>
              <w:t>本小組委員及工作人員，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 w:val="25"/>
                <w:szCs w:val="25"/>
              </w:rPr>
              <w:t>均為無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 w:val="25"/>
                <w:szCs w:val="25"/>
              </w:rPr>
              <w:t>給職。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未修正</w:t>
            </w:r>
          </w:p>
        </w:tc>
      </w:tr>
      <w:tr w:rsidR="00D32E10" w:rsidRPr="00075425" w:rsidTr="00D208BC">
        <w:trPr>
          <w:trHeight w:val="982"/>
        </w:trPr>
        <w:tc>
          <w:tcPr>
            <w:tcW w:w="1951" w:type="dxa"/>
          </w:tcPr>
          <w:p w:rsidR="00D32E10" w:rsidRPr="00075425" w:rsidRDefault="00D32E10" w:rsidP="00D32E10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第七條</w:t>
            </w:r>
          </w:p>
          <w:p w:rsidR="00D32E10" w:rsidRPr="00075425" w:rsidRDefault="00D32E10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410" w:type="dxa"/>
          </w:tcPr>
          <w:p w:rsidR="00D32E10" w:rsidRPr="00D208BC" w:rsidRDefault="00746118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本小組決議及交付執行事項，以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本局名義行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之。</w:t>
            </w:r>
          </w:p>
        </w:tc>
        <w:tc>
          <w:tcPr>
            <w:tcW w:w="2410" w:type="dxa"/>
          </w:tcPr>
          <w:p w:rsidR="00D32E10" w:rsidRPr="00D208BC" w:rsidRDefault="00746118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本小組決議及交付執行事項，以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本局名義行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之。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未修正</w:t>
            </w:r>
          </w:p>
        </w:tc>
      </w:tr>
      <w:tr w:rsidR="00D32E10" w:rsidRPr="00075425" w:rsidTr="00D208BC">
        <w:tc>
          <w:tcPr>
            <w:tcW w:w="1951" w:type="dxa"/>
          </w:tcPr>
          <w:p w:rsidR="00D32E10" w:rsidRPr="00075425" w:rsidRDefault="00D32E10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第八條</w:t>
            </w:r>
          </w:p>
        </w:tc>
        <w:tc>
          <w:tcPr>
            <w:tcW w:w="2410" w:type="dxa"/>
          </w:tcPr>
          <w:p w:rsidR="00D32E10" w:rsidRPr="00D208BC" w:rsidRDefault="00746118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4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本小組所需經費，由本局預算項下支應。</w:t>
            </w:r>
          </w:p>
        </w:tc>
        <w:tc>
          <w:tcPr>
            <w:tcW w:w="2410" w:type="dxa"/>
          </w:tcPr>
          <w:p w:rsidR="00D32E10" w:rsidRPr="00D208BC" w:rsidRDefault="00746118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4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本小組所需經費，由本局預算項下支應。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未修正</w:t>
            </w:r>
          </w:p>
        </w:tc>
      </w:tr>
      <w:tr w:rsidR="00D32E10" w:rsidRPr="00075425" w:rsidTr="00D208BC">
        <w:tc>
          <w:tcPr>
            <w:tcW w:w="1951" w:type="dxa"/>
          </w:tcPr>
          <w:p w:rsidR="00D32E10" w:rsidRPr="00075425" w:rsidRDefault="00D32E10" w:rsidP="00F2514B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第九條</w:t>
            </w:r>
          </w:p>
        </w:tc>
        <w:tc>
          <w:tcPr>
            <w:tcW w:w="2410" w:type="dxa"/>
          </w:tcPr>
          <w:p w:rsidR="00D32E10" w:rsidRPr="00D208BC" w:rsidRDefault="00D32E10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4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</w:tcPr>
          <w:p w:rsidR="00746118" w:rsidRPr="00075425" w:rsidRDefault="00746118" w:rsidP="0074611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內部控制制度推行獎懲標準：</w:t>
            </w:r>
          </w:p>
          <w:p w:rsidR="00746118" w:rsidRPr="00075425" w:rsidRDefault="00746118" w:rsidP="0074611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)、有下列情形之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者，其承辦人員及直屬主管記嘉獎乙次：</w:t>
            </w:r>
          </w:p>
          <w:p w:rsidR="00746118" w:rsidRPr="00075425" w:rsidRDefault="00746118" w:rsidP="0074611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1.於內部控制小組會議所定期限內，完成交辦事項者。</w:t>
            </w:r>
          </w:p>
          <w:p w:rsidR="00746118" w:rsidRPr="00075425" w:rsidRDefault="00746118" w:rsidP="0074611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2.其他對於內部控制制度之推動與發展，有顯著貢獻者。</w:t>
            </w:r>
          </w:p>
          <w:p w:rsidR="00746118" w:rsidRPr="00075425" w:rsidRDefault="00746118" w:rsidP="0074611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(二)、有下列情形之</w:t>
            </w:r>
            <w:proofErr w:type="gramStart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者，其承辦人員及直屬主管記申誡乙次：</w:t>
            </w:r>
          </w:p>
          <w:p w:rsidR="00746118" w:rsidRPr="00075425" w:rsidRDefault="00746118" w:rsidP="0074611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1.未於內部控制小組會議所定期限內，完成交辦事項且逾五日者。</w:t>
            </w:r>
          </w:p>
          <w:p w:rsidR="00D32E10" w:rsidRPr="00D208BC" w:rsidRDefault="00746118" w:rsidP="00D208B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F4"/>
                <w:color w:val="000000"/>
                <w:kern w:val="0"/>
                <w:szCs w:val="24"/>
              </w:rPr>
            </w:pP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t>2.違反內部控制制度</w:t>
            </w:r>
            <w:r w:rsidRPr="00075425">
              <w:rPr>
                <w:rFonts w:ascii="標楷體" w:eastAsia="標楷體" w:hAnsi="標楷體" w:cs="F4" w:hint="eastAsia"/>
                <w:color w:val="000000"/>
                <w:kern w:val="0"/>
                <w:szCs w:val="24"/>
              </w:rPr>
              <w:lastRenderedPageBreak/>
              <w:t>或其相關規定，且情節重大者。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增訂內部控制獎懲標準</w:t>
            </w:r>
          </w:p>
        </w:tc>
      </w:tr>
      <w:tr w:rsidR="00D32E10" w:rsidRPr="00075425" w:rsidTr="00D208BC">
        <w:tc>
          <w:tcPr>
            <w:tcW w:w="1951" w:type="dxa"/>
          </w:tcPr>
          <w:p w:rsidR="00D32E10" w:rsidRPr="00075425" w:rsidRDefault="00D32E10" w:rsidP="00F2514B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第十條</w:t>
            </w:r>
          </w:p>
        </w:tc>
        <w:tc>
          <w:tcPr>
            <w:tcW w:w="2410" w:type="dxa"/>
          </w:tcPr>
          <w:p w:rsidR="00D32E10" w:rsidRPr="00075425" w:rsidRDefault="00746118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Cs w:val="24"/>
              </w:rPr>
              <w:t>本要點奉核定後實施。</w:t>
            </w:r>
          </w:p>
        </w:tc>
        <w:tc>
          <w:tcPr>
            <w:tcW w:w="2410" w:type="dxa"/>
          </w:tcPr>
          <w:p w:rsidR="00D32E10" w:rsidRPr="00075425" w:rsidRDefault="00746118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Cs w:val="24"/>
              </w:rPr>
              <w:t>本要點奉核定後實施。</w:t>
            </w:r>
          </w:p>
        </w:tc>
        <w:tc>
          <w:tcPr>
            <w:tcW w:w="1751" w:type="dxa"/>
          </w:tcPr>
          <w:p w:rsidR="00D32E10" w:rsidRPr="00075425" w:rsidRDefault="00DD570A" w:rsidP="00D32E1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075425">
              <w:rPr>
                <w:rFonts w:ascii="標楷體" w:eastAsia="標楷體" w:hAnsi="標楷體" w:hint="eastAsia"/>
                <w:sz w:val="30"/>
                <w:szCs w:val="30"/>
              </w:rPr>
              <w:t>未修正</w:t>
            </w:r>
          </w:p>
        </w:tc>
      </w:tr>
    </w:tbl>
    <w:p w:rsidR="00D05B6D" w:rsidRPr="00D32E10" w:rsidRDefault="00D05B6D" w:rsidP="00D32E10">
      <w:pPr>
        <w:rPr>
          <w:sz w:val="30"/>
          <w:szCs w:val="30"/>
        </w:rPr>
      </w:pPr>
    </w:p>
    <w:sectPr w:rsidR="00D05B6D" w:rsidRPr="00D32E10" w:rsidSect="00D05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1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5D9"/>
    <w:rsid w:val="00075425"/>
    <w:rsid w:val="003175D9"/>
    <w:rsid w:val="003D22AD"/>
    <w:rsid w:val="00746118"/>
    <w:rsid w:val="00A05BC8"/>
    <w:rsid w:val="00C4556C"/>
    <w:rsid w:val="00D05B6D"/>
    <w:rsid w:val="00D208BC"/>
    <w:rsid w:val="00D32E10"/>
    <w:rsid w:val="00DD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299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2013-04-24T01:58:00Z</cp:lastPrinted>
  <dcterms:created xsi:type="dcterms:W3CDTF">2013-04-24T01:04:00Z</dcterms:created>
  <dcterms:modified xsi:type="dcterms:W3CDTF">2013-04-24T03:14:00Z</dcterms:modified>
</cp:coreProperties>
</file>