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99" w:rsidRDefault="00301699" w:rsidP="00301699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臺中市政府水利局</w:t>
      </w:r>
      <w:r>
        <w:rPr>
          <w:rFonts w:ascii="標楷體" w:eastAsia="標楷體" w:hAnsi="標楷體" w:hint="eastAsia"/>
          <w:b/>
          <w:bCs/>
          <w:sz w:val="28"/>
        </w:rPr>
        <w:t>預算</w:t>
      </w:r>
      <w:r w:rsidR="007B56CB">
        <w:rPr>
          <w:rFonts w:ascii="標楷體" w:eastAsia="標楷體" w:hAnsi="標楷體" w:hint="eastAsia"/>
          <w:b/>
          <w:bCs/>
          <w:sz w:val="28"/>
        </w:rPr>
        <w:t>執行率低落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</w:rPr>
        <w:t>控管作業</w:t>
      </w:r>
      <w:r w:rsidRPr="001B216C">
        <w:rPr>
          <w:rFonts w:ascii="標楷體" w:eastAsia="標楷體" w:hAnsi="標楷體" w:hint="eastAsia"/>
          <w:b/>
          <w:sz w:val="28"/>
          <w:szCs w:val="28"/>
        </w:rPr>
        <w:t>程序說明表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280"/>
      </w:tblGrid>
      <w:tr w:rsidR="00301699" w:rsidRPr="007F7FB9" w:rsidTr="00FE3121">
        <w:trPr>
          <w:trHeight w:val="534"/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項目編號</w:t>
            </w:r>
          </w:p>
        </w:tc>
        <w:tc>
          <w:tcPr>
            <w:tcW w:w="8280" w:type="dxa"/>
            <w:vAlign w:val="center"/>
          </w:tcPr>
          <w:p w:rsidR="00301699" w:rsidRPr="008720D0" w:rsidRDefault="00301699" w:rsidP="00C86159">
            <w:p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8720D0">
              <w:rPr>
                <w:rFonts w:eastAsia="標楷體"/>
                <w:sz w:val="28"/>
                <w:szCs w:val="28"/>
              </w:rPr>
              <w:t>RW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C86159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301699" w:rsidRPr="007F7FB9" w:rsidTr="00FE3121">
        <w:trPr>
          <w:trHeight w:val="525"/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項目名稱</w:t>
            </w:r>
          </w:p>
        </w:tc>
        <w:tc>
          <w:tcPr>
            <w:tcW w:w="8280" w:type="dxa"/>
          </w:tcPr>
          <w:p w:rsidR="00301699" w:rsidRPr="006147D4" w:rsidRDefault="00301699" w:rsidP="00FE3121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預算執行</w:t>
            </w:r>
            <w:r w:rsidR="007B56CB">
              <w:rPr>
                <w:rFonts w:ascii="標楷體" w:eastAsia="標楷體" w:hAnsi="標楷體" w:hint="eastAsia"/>
                <w:b/>
                <w:bCs/>
                <w:sz w:val="28"/>
              </w:rPr>
              <w:t>率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低落控管作業</w:t>
            </w:r>
          </w:p>
        </w:tc>
      </w:tr>
      <w:tr w:rsidR="00301699" w:rsidRPr="007F7FB9" w:rsidTr="00FE3121">
        <w:trPr>
          <w:trHeight w:val="503"/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8280" w:type="dxa"/>
          </w:tcPr>
          <w:p w:rsidR="00301699" w:rsidRPr="007F7FB9" w:rsidRDefault="00063DA3" w:rsidP="00FE3121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污水工程科</w:t>
            </w:r>
          </w:p>
        </w:tc>
      </w:tr>
      <w:tr w:rsidR="00301699" w:rsidRPr="007F7FB9" w:rsidTr="00FE3121">
        <w:trPr>
          <w:trHeight w:val="503"/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相關單位</w:t>
            </w:r>
          </w:p>
        </w:tc>
        <w:tc>
          <w:tcPr>
            <w:tcW w:w="8280" w:type="dxa"/>
          </w:tcPr>
          <w:p w:rsidR="00301699" w:rsidRPr="0066000A" w:rsidRDefault="00F41CEF" w:rsidP="00FE3121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</w:tr>
      <w:tr w:rsidR="00301699" w:rsidRPr="007F7FB9" w:rsidTr="00FE3121">
        <w:trPr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作業程序說明</w:t>
            </w:r>
          </w:p>
        </w:tc>
        <w:tc>
          <w:tcPr>
            <w:tcW w:w="8280" w:type="dxa"/>
          </w:tcPr>
          <w:p w:rsidR="00301699" w:rsidRDefault="00301699" w:rsidP="00FE3121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atLeas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每季預算</w:t>
            </w:r>
            <w:r w:rsidRPr="00FA3080">
              <w:rPr>
                <w:rFonts w:ascii="標楷體" w:eastAsia="標楷體" w:hAnsi="標楷體" w:hint="eastAsia"/>
                <w:sz w:val="28"/>
                <w:szCs w:val="28"/>
              </w:rPr>
              <w:t>執行未達預定執行數60%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301699" w:rsidRPr="00107363" w:rsidRDefault="00301699" w:rsidP="00FE3121">
            <w:pPr>
              <w:spacing w:line="400" w:lineRule="atLeast"/>
              <w:ind w:leftChars="258" w:left="6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依預算</w:t>
            </w:r>
            <w:r w:rsidRPr="008273EC">
              <w:rPr>
                <w:rFonts w:ascii="標楷體" w:eastAsia="標楷體" w:hAnsi="標楷體" w:hint="eastAsia"/>
                <w:sz w:val="28"/>
              </w:rPr>
              <w:t>執行期程表</w:t>
            </w:r>
            <w:r>
              <w:rPr>
                <w:rFonts w:ascii="標楷體" w:eastAsia="標楷體" w:hAnsi="標楷體" w:hint="eastAsia"/>
                <w:sz w:val="28"/>
              </w:rPr>
              <w:t>之每季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預算</w:t>
            </w:r>
            <w:r w:rsidRPr="00FA3080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數未達60%進行落後</w:t>
            </w:r>
            <w:r w:rsidRPr="00107363">
              <w:rPr>
                <w:rFonts w:ascii="標楷體" w:eastAsia="標楷體" w:hAnsi="標楷體" w:hint="eastAsia"/>
                <w:sz w:val="28"/>
              </w:rPr>
              <w:t>作業程序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01699" w:rsidRPr="00D03C98" w:rsidRDefault="00301699" w:rsidP="00FE3121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atLeas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科室彙整</w:t>
            </w:r>
            <w:proofErr w:type="gramEnd"/>
            <w:r w:rsidRPr="008273EC">
              <w:rPr>
                <w:rFonts w:ascii="標楷體" w:eastAsia="標楷體" w:hAnsi="標楷體" w:hint="eastAsia"/>
                <w:sz w:val="28"/>
              </w:rPr>
              <w:t>各預算</w:t>
            </w:r>
            <w:r>
              <w:rPr>
                <w:rFonts w:ascii="標楷體" w:eastAsia="標楷體" w:hAnsi="標楷體" w:hint="eastAsia"/>
                <w:sz w:val="28"/>
              </w:rPr>
              <w:t>執行低落相關資料，並提出</w:t>
            </w:r>
            <w:r w:rsidRPr="00D03C98">
              <w:rPr>
                <w:rFonts w:ascii="標楷體" w:eastAsia="標楷體" w:hAnsi="標楷體" w:hint="eastAsia"/>
                <w:sz w:val="28"/>
              </w:rPr>
              <w:t>改善方案或修正預定執行金額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8D32C2">
              <w:rPr>
                <w:rFonts w:ascii="標楷體" w:eastAsia="標楷體" w:hAnsi="標楷體" w:hint="eastAsia"/>
                <w:sz w:val="28"/>
              </w:rPr>
              <w:t>呈報局長核可後，依期程辦理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01699" w:rsidRDefault="00301699" w:rsidP="00FE3121">
            <w:pPr>
              <w:pStyle w:val="a7"/>
              <w:numPr>
                <w:ilvl w:val="0"/>
                <w:numId w:val="9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彙整內容應包括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301699" w:rsidRDefault="00301699" w:rsidP="00FE3121">
            <w:pPr>
              <w:pStyle w:val="a7"/>
              <w:numPr>
                <w:ilvl w:val="0"/>
                <w:numId w:val="10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預定執行數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D03C98">
              <w:rPr>
                <w:rFonts w:ascii="標楷體" w:eastAsia="標楷體" w:hAnsi="標楷體" w:hint="eastAsia"/>
                <w:sz w:val="28"/>
                <w:szCs w:val="28"/>
              </w:rPr>
              <w:t>預算預定執行期程表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之每季預定執行數。</w:t>
            </w:r>
          </w:p>
          <w:p w:rsidR="00301699" w:rsidRPr="008D32C2" w:rsidRDefault="00301699" w:rsidP="00FE3121">
            <w:pPr>
              <w:pStyle w:val="a7"/>
              <w:numPr>
                <w:ilvl w:val="0"/>
                <w:numId w:val="10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預算執行數</w:t>
            </w:r>
            <w:r w:rsidRPr="00AC69D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每季已支用數。</w:t>
            </w:r>
          </w:p>
          <w:p w:rsidR="00301699" w:rsidRPr="008D32C2" w:rsidRDefault="00301699" w:rsidP="00FE3121">
            <w:pPr>
              <w:pStyle w:val="a7"/>
              <w:numPr>
                <w:ilvl w:val="0"/>
                <w:numId w:val="10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D32C2">
              <w:rPr>
                <w:rFonts w:ascii="標楷體" w:eastAsia="標楷體" w:hAnsi="標楷體" w:hint="eastAsia"/>
                <w:sz w:val="28"/>
              </w:rPr>
              <w:t>落後</w:t>
            </w:r>
            <w:r>
              <w:rPr>
                <w:rFonts w:ascii="標楷體" w:eastAsia="標楷體" w:hAnsi="標楷體" w:hint="eastAsia"/>
                <w:sz w:val="28"/>
              </w:rPr>
              <w:t>執行率</w:t>
            </w:r>
            <w:r>
              <w:rPr>
                <w:rFonts w:ascii="新細明體" w:hAnsi="新細明體" w:hint="eastAsia"/>
                <w:sz w:val="28"/>
              </w:rPr>
              <w:t>：(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預算執行數</w:t>
            </w:r>
            <w:r>
              <w:rPr>
                <w:rFonts w:ascii="標楷體" w:eastAsia="標楷體" w:hAnsi="標楷體"/>
                <w:sz w:val="28"/>
                <w:szCs w:val="28"/>
              </w:rPr>
              <w:t>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原預定執行數)</w:t>
            </w:r>
            <w:r>
              <w:rPr>
                <w:rFonts w:ascii="標楷體" w:eastAsia="標楷體" w:hAnsi="標楷體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100%。</w:t>
            </w:r>
          </w:p>
          <w:p w:rsidR="00301699" w:rsidRDefault="00301699" w:rsidP="00FE3121">
            <w:pPr>
              <w:pStyle w:val="a7"/>
              <w:numPr>
                <w:ilvl w:val="0"/>
                <w:numId w:val="10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D32C2">
              <w:rPr>
                <w:rFonts w:ascii="標楷體" w:eastAsia="標楷體" w:hAnsi="標楷體" w:hint="eastAsia"/>
                <w:sz w:val="28"/>
              </w:rPr>
              <w:t>案件落後原因說明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01699" w:rsidRPr="008D32C2" w:rsidRDefault="00301699" w:rsidP="00FE3121">
            <w:pPr>
              <w:pStyle w:val="a7"/>
              <w:numPr>
                <w:ilvl w:val="0"/>
                <w:numId w:val="10"/>
              </w:numPr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D03C98">
              <w:rPr>
                <w:rFonts w:ascii="標楷體" w:eastAsia="標楷體" w:hAnsi="標楷體" w:hint="eastAsia"/>
                <w:sz w:val="28"/>
              </w:rPr>
              <w:t>改善方案或修正預定執行金額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01699" w:rsidRPr="002678D5" w:rsidRDefault="00301699" w:rsidP="00FE3121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atLeas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依改善方案或修正預定執行金額辦理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301699" w:rsidRPr="002678D5" w:rsidRDefault="00301699" w:rsidP="00FE3121">
            <w:pPr>
              <w:spacing w:line="400" w:lineRule="atLeast"/>
              <w:ind w:leftChars="258" w:left="6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依核可</w:t>
            </w:r>
            <w:proofErr w:type="gramEnd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之方案或修正金額修正預算預定執行期程表，並持續控管預算執行。</w:t>
            </w:r>
          </w:p>
          <w:p w:rsidR="00301699" w:rsidRPr="002678D5" w:rsidRDefault="00301699" w:rsidP="00FE3121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atLeas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B67">
              <w:rPr>
                <w:rFonts w:ascii="標楷體" w:eastAsia="標楷體" w:hAnsi="標楷體" w:hint="eastAsia"/>
                <w:sz w:val="28"/>
              </w:rPr>
              <w:lastRenderedPageBreak/>
              <w:t>預算執行完畢或案件完工結算</w:t>
            </w:r>
            <w:r>
              <w:rPr>
                <w:rFonts w:ascii="標楷體" w:eastAsia="標楷體" w:hAnsi="標楷體" w:hint="eastAsia"/>
                <w:sz w:val="28"/>
              </w:rPr>
              <w:t>後結案。</w:t>
            </w:r>
          </w:p>
        </w:tc>
      </w:tr>
      <w:tr w:rsidR="00301699" w:rsidRPr="007F7FB9" w:rsidTr="00FE3121">
        <w:trPr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控制重點</w:t>
            </w:r>
          </w:p>
        </w:tc>
        <w:tc>
          <w:tcPr>
            <w:tcW w:w="8280" w:type="dxa"/>
          </w:tcPr>
          <w:p w:rsidR="00301699" w:rsidRDefault="00301699" w:rsidP="00FE3121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atLeast"/>
              <w:ind w:left="579" w:hanging="6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7D4">
              <w:rPr>
                <w:rFonts w:ascii="標楷體" w:eastAsia="標楷體" w:hAnsi="標楷體" w:hint="eastAsia"/>
                <w:sz w:val="28"/>
                <w:szCs w:val="28"/>
              </w:rPr>
              <w:t>預算執行期程表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之案件執行數是否</w:t>
            </w:r>
            <w:r w:rsidRPr="009878F1">
              <w:rPr>
                <w:rFonts w:ascii="標楷體" w:eastAsia="標楷體" w:hAnsi="標楷體" w:hint="eastAsia"/>
                <w:sz w:val="28"/>
                <w:szCs w:val="28"/>
              </w:rPr>
              <w:t>未達預定執行數60%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D03C98">
              <w:rPr>
                <w:rFonts w:ascii="標楷體" w:eastAsia="標楷體" w:hAnsi="標楷體" w:hint="eastAsia"/>
                <w:sz w:val="28"/>
                <w:szCs w:val="28"/>
              </w:rPr>
              <w:t>連續落後</w:t>
            </w:r>
            <w:r w:rsidRPr="00D03C9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03C98">
              <w:rPr>
                <w:rFonts w:ascii="標楷體" w:eastAsia="標楷體" w:hAnsi="標楷體" w:hint="eastAsia"/>
                <w:sz w:val="28"/>
                <w:szCs w:val="28"/>
              </w:rPr>
              <w:t>個月並達20%以上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01699" w:rsidRDefault="00301699" w:rsidP="00FE3121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atLeast"/>
              <w:ind w:left="579" w:hanging="6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73EC">
              <w:rPr>
                <w:rFonts w:ascii="標楷體" w:eastAsia="標楷體" w:hAnsi="標楷體" w:hint="eastAsia"/>
                <w:sz w:val="28"/>
              </w:rPr>
              <w:t>各預算</w:t>
            </w:r>
            <w:r>
              <w:rPr>
                <w:rFonts w:ascii="標楷體" w:eastAsia="標楷體" w:hAnsi="標楷體" w:hint="eastAsia"/>
                <w:sz w:val="28"/>
              </w:rPr>
              <w:t>執行低落案件之相關資料完整性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01699" w:rsidRPr="00615F87" w:rsidRDefault="00301699" w:rsidP="00FE3121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atLeast"/>
              <w:ind w:left="579" w:hanging="6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依核可</w:t>
            </w:r>
            <w:proofErr w:type="gramEnd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之方案或修正金額修正預算保留預定執行期程表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01699" w:rsidRPr="007F7FB9" w:rsidTr="00FE3121">
        <w:trPr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法令依據</w:t>
            </w:r>
          </w:p>
        </w:tc>
        <w:tc>
          <w:tcPr>
            <w:tcW w:w="8280" w:type="dxa"/>
          </w:tcPr>
          <w:p w:rsidR="00301699" w:rsidRPr="00B544D2" w:rsidRDefault="00301699" w:rsidP="00FE3121">
            <w:pPr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699" w:rsidRPr="007F7FB9" w:rsidTr="00FE3121">
        <w:trPr>
          <w:jc w:val="center"/>
        </w:trPr>
        <w:tc>
          <w:tcPr>
            <w:tcW w:w="144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使用表單</w:t>
            </w:r>
          </w:p>
        </w:tc>
        <w:tc>
          <w:tcPr>
            <w:tcW w:w="8280" w:type="dxa"/>
          </w:tcPr>
          <w:p w:rsidR="00301699" w:rsidRPr="007F7FB9" w:rsidRDefault="00301699" w:rsidP="00FE3121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D4">
              <w:rPr>
                <w:rFonts w:ascii="標楷體" w:eastAsia="標楷體" w:hAnsi="標楷體" w:hint="eastAsia"/>
                <w:sz w:val="28"/>
                <w:szCs w:val="28"/>
              </w:rPr>
              <w:t>預算執行期程表</w:t>
            </w:r>
          </w:p>
        </w:tc>
      </w:tr>
    </w:tbl>
    <w:p w:rsidR="00301699" w:rsidRDefault="00301699" w:rsidP="00301699">
      <w:pPr>
        <w:widowControl/>
      </w:pPr>
    </w:p>
    <w:p w:rsidR="00301699" w:rsidRDefault="00301699" w:rsidP="00301699">
      <w:pPr>
        <w:widowControl/>
      </w:pPr>
      <w:r>
        <w:br w:type="page"/>
      </w:r>
    </w:p>
    <w:p w:rsidR="003F0E25" w:rsidRDefault="003F0E25" w:rsidP="003F0E25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中市政府水利局污水工程科</w:t>
      </w:r>
    </w:p>
    <w:p w:rsidR="00A21444" w:rsidRDefault="003F0E25" w:rsidP="003F0E25">
      <w:pPr>
        <w:jc w:val="center"/>
      </w:pPr>
      <w:r>
        <w:rPr>
          <w:rFonts w:ascii="標楷體" w:eastAsia="標楷體" w:hAnsi="標楷體" w:hint="eastAsia"/>
          <w:b/>
          <w:bCs/>
          <w:sz w:val="28"/>
        </w:rPr>
        <w:t>預算</w:t>
      </w:r>
      <w:r w:rsidR="00C27A47">
        <w:rPr>
          <w:rFonts w:ascii="標楷體" w:eastAsia="標楷體" w:hAnsi="標楷體" w:hint="eastAsia"/>
          <w:b/>
          <w:bCs/>
          <w:sz w:val="28"/>
        </w:rPr>
        <w:t>執行低落</w:t>
      </w:r>
      <w:r>
        <w:rPr>
          <w:rFonts w:ascii="標楷體" w:eastAsia="標楷體" w:hAnsi="標楷體" w:hint="eastAsia"/>
          <w:b/>
          <w:bCs/>
          <w:sz w:val="28"/>
        </w:rPr>
        <w:t>控管作業</w:t>
      </w:r>
      <w:r>
        <w:rPr>
          <w:rFonts w:ascii="標楷體" w:eastAsia="標楷體" w:hAnsi="標楷體" w:hint="eastAsia"/>
          <w:b/>
          <w:sz w:val="28"/>
          <w:szCs w:val="28"/>
        </w:rPr>
        <w:t>流程圖</w:t>
      </w:r>
    </w:p>
    <w:p w:rsidR="006147D4" w:rsidRDefault="00B820DB">
      <w:r>
        <w:rPr>
          <w:noProof/>
        </w:rPr>
      </w:r>
      <w:r>
        <w:rPr>
          <w:noProof/>
        </w:rPr>
        <w:pict>
          <v:group id="畫布 3" o:spid="_x0000_s1026" editas="canvas" style="width:467.3pt;height:583.9pt;mso-position-horizontal-relative:char;mso-position-vertical-relative:line" coordsize="59347,741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347;height:74155;visibility:visible">
              <v:fill o:detectmouseclick="t"/>
              <v:path o:connecttype="none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AutoShape 4" o:spid="_x0000_s1028" type="#_x0000_t117" style="position:absolute;left:21628;top:190;width:17684;height:5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q0sAA&#10;AADaAAAADwAAAGRycy9kb3ducmV2LnhtbERPTYvCMBC9C/sfwix4KWuqiEjXKLKwsAuCaD3obWjG&#10;pthMShNr/fdGEDwNj/c5i1Vva9FR6yvHCsajFARx4XTFpYJD/vs1B+EDssbaMSm4k4fV8mOwwEy7&#10;G++o24dSxBD2GSowITSZlL4wZNGPXEMcubNrLYYI21LqFm8x3NZykqYzabHi2GCwoR9DxWV/tQrm&#10;vD2mx2RjTnlSJl3+3011OCs1/OzX3yAC9eEtfrn/dJwPz1eeVy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kq0sAAAADaAAAADwAAAAAAAAAAAAAAAACYAgAAZHJzL2Rvd25y&#10;ZXYueG1sUEsFBgAAAAAEAAQA9QAAAIUDAAAAAA==&#10;">
              <v:textbox inset="0,1mm,0,1mm">
                <w:txbxContent>
                  <w:p w:rsidR="003B55FB" w:rsidRPr="00A16786" w:rsidRDefault="00B24993" w:rsidP="00A16786">
                    <w:pPr>
                      <w:adjustRightInd w:val="0"/>
                      <w:snapToGrid w:val="0"/>
                      <w:spacing w:line="0" w:lineRule="atLeast"/>
                      <w:ind w:rightChars="-8" w:right="-19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預算</w:t>
                    </w:r>
                    <w:r w:rsidR="00FA3080" w:rsidRPr="00FA3080">
                      <w:rPr>
                        <w:rFonts w:ascii="標楷體" w:eastAsia="標楷體" w:hAnsi="標楷體" w:hint="eastAsia"/>
                        <w:sz w:val="18"/>
                      </w:rPr>
                      <w:t>執行</w:t>
                    </w:r>
                    <w:r w:rsidR="00FA3080">
                      <w:rPr>
                        <w:rFonts w:ascii="標楷體" w:eastAsia="標楷體" w:hAnsi="標楷體" w:hint="eastAsia"/>
                        <w:sz w:val="18"/>
                      </w:rPr>
                      <w:t>每季</w:t>
                    </w:r>
                    <w:r w:rsidR="00C27A47" w:rsidRPr="00A16786">
                      <w:rPr>
                        <w:rFonts w:ascii="標楷體" w:eastAsia="標楷體" w:hAnsi="標楷體" w:hint="eastAsia"/>
                        <w:sz w:val="18"/>
                      </w:rPr>
                      <w:t>未達</w:t>
                    </w:r>
                    <w:r w:rsidR="003B55FB" w:rsidRPr="00A16786">
                      <w:rPr>
                        <w:rFonts w:ascii="標楷體" w:eastAsia="標楷體" w:hAnsi="標楷體" w:hint="eastAsia"/>
                        <w:sz w:val="18"/>
                      </w:rPr>
                      <w:t>預定執行數</w:t>
                    </w:r>
                    <w:r w:rsidR="00C27A47" w:rsidRPr="00A16786">
                      <w:rPr>
                        <w:rFonts w:ascii="標楷體" w:eastAsia="標楷體" w:hAnsi="標楷體" w:hint="eastAsia"/>
                        <w:sz w:val="18"/>
                      </w:rPr>
                      <w:t>60%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24828;top:11182;width:11144;height:8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<v:textbox>
                <w:txbxContent>
                  <w:p w:rsidR="00867C67" w:rsidRPr="00867C67" w:rsidRDefault="00867C67" w:rsidP="00AC78D2">
                    <w:pPr>
                      <w:spacing w:line="0" w:lineRule="atLeast"/>
                      <w:rPr>
                        <w:rFonts w:ascii="標楷體" w:eastAsia="標楷體" w:hAnsi="標楷體"/>
                        <w:sz w:val="18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</w:rPr>
                      <w:t>彙整</w:t>
                    </w:r>
                    <w:r w:rsidR="00DD2112">
                      <w:rPr>
                        <w:rFonts w:ascii="標楷體" w:eastAsia="標楷體" w:hAnsi="標楷體" w:hint="eastAsia"/>
                        <w:sz w:val="18"/>
                      </w:rPr>
                      <w:t>科內</w:t>
                    </w:r>
                    <w:proofErr w:type="gramEnd"/>
                    <w:r w:rsidR="0098158C">
                      <w:rPr>
                        <w:rFonts w:ascii="標楷體" w:eastAsia="標楷體" w:hAnsi="標楷體" w:hint="eastAsia"/>
                        <w:sz w:val="18"/>
                      </w:rPr>
                      <w:t>各</w:t>
                    </w:r>
                    <w:r>
                      <w:rPr>
                        <w:rFonts w:ascii="標楷體" w:eastAsia="標楷體" w:hAnsi="標楷體" w:hint="eastAsia"/>
                        <w:sz w:val="18"/>
                      </w:rPr>
                      <w:t>預算</w:t>
                    </w:r>
                    <w:r w:rsidR="00DD2112">
                      <w:rPr>
                        <w:rFonts w:ascii="標楷體" w:eastAsia="標楷體" w:hAnsi="標楷體" w:hint="eastAsia"/>
                        <w:sz w:val="18"/>
                      </w:rPr>
                      <w:t>執行</w:t>
                    </w:r>
                    <w:r w:rsidR="0098158C">
                      <w:rPr>
                        <w:rFonts w:ascii="標楷體" w:eastAsia="標楷體" w:hAnsi="標楷體" w:hint="eastAsia"/>
                        <w:sz w:val="18"/>
                      </w:rPr>
                      <w:t>低落之案件落後原因說明，並檢討及改善方案</w:t>
                    </w:r>
                    <w:r w:rsidR="008761D8">
                      <w:rPr>
                        <w:rFonts w:ascii="標楷體" w:eastAsia="標楷體" w:hAnsi="標楷體" w:hint="eastAsia"/>
                        <w:sz w:val="18"/>
                      </w:rPr>
                      <w:t>或修正預定執行金額</w:t>
                    </w:r>
                  </w:p>
                </w:txbxContent>
              </v:textbox>
            </v:shape>
            <v:shape id="AutoShape 6" o:spid="_x0000_s1030" type="#_x0000_t109" style="position:absolute;left:24828;top:19659;width:11144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DD2112" w:rsidRPr="00DD2112" w:rsidRDefault="00DD2112" w:rsidP="00AC78D2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18"/>
                      </w:rPr>
                    </w:pPr>
                    <w:r w:rsidRPr="00DD2112">
                      <w:rPr>
                        <w:rFonts w:ascii="標楷體" w:eastAsia="標楷體" w:hAnsi="標楷體" w:hint="eastAsia"/>
                        <w:sz w:val="18"/>
                      </w:rPr>
                      <w:t>業務單位</w:t>
                    </w:r>
                  </w:p>
                </w:txbxContent>
              </v:textbox>
            </v:shape>
            <v:shape id="AutoShape 10" o:spid="_x0000_s1031" type="#_x0000_t109" style="position:absolute;left:24003;top:37026;width:12763;height:5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>
                <w:txbxContent>
                  <w:p w:rsidR="00DD2112" w:rsidRPr="00867C67" w:rsidRDefault="0098158C" w:rsidP="00AC78D2">
                    <w:pPr>
                      <w:spacing w:line="0" w:lineRule="atLeast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依改善方案</w:t>
                    </w:r>
                    <w:r w:rsidR="008761D8">
                      <w:rPr>
                        <w:rFonts w:ascii="標楷體" w:eastAsia="標楷體" w:hAnsi="標楷體" w:hint="eastAsia"/>
                        <w:sz w:val="18"/>
                      </w:rPr>
                      <w:t>或修正預定執行金額</w:t>
                    </w:r>
                    <w:r w:rsidR="002678D5">
                      <w:rPr>
                        <w:rFonts w:ascii="標楷體" w:eastAsia="標楷體" w:hAnsi="標楷體" w:hint="eastAsia"/>
                        <w:sz w:val="18"/>
                      </w:rPr>
                      <w:t>辦理</w:t>
                    </w:r>
                  </w:p>
                </w:txbxContent>
              </v:textbox>
            </v:shape>
            <v:shape id="AutoShape 11" o:spid="_x0000_s1032" type="#_x0000_t109" style="position:absolute;left:24003;top:40830;width:12763;height:2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<v:textbox>
                <w:txbxContent>
                  <w:p w:rsidR="00DD2112" w:rsidRPr="00DD2112" w:rsidRDefault="00DD2112" w:rsidP="00AC78D2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18"/>
                      </w:rPr>
                    </w:pPr>
                    <w:r w:rsidRPr="00DD2112">
                      <w:rPr>
                        <w:rFonts w:ascii="標楷體" w:eastAsia="標楷體" w:hAnsi="標楷體" w:hint="eastAsia"/>
                        <w:sz w:val="18"/>
                      </w:rPr>
                      <w:t>業務單位</w:t>
                    </w:r>
                    <w:r w:rsidR="002D6F79">
                      <w:rPr>
                        <w:rFonts w:ascii="標楷體" w:eastAsia="標楷體" w:hAnsi="標楷體" w:hint="eastAsia"/>
                        <w:sz w:val="18"/>
                      </w:rPr>
                      <w:t>、會計室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3" type="#_x0000_t32" style="position:absolute;left:30400;top:5190;width:70;height:59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25647;top:28200;width:10230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4C1897" w:rsidRDefault="004C1897" w:rsidP="00AC78D2">
                    <w:pPr>
                      <w:adjustRightInd w:val="0"/>
                      <w:snapToGrid w:val="0"/>
                      <w:spacing w:line="240" w:lineRule="atLeast"/>
                    </w:pPr>
                    <w:r w:rsidRPr="00DD2112">
                      <w:rPr>
                        <w:rFonts w:ascii="標楷體" w:eastAsia="標楷體" w:hAnsi="標楷體" w:hint="eastAsia"/>
                        <w:sz w:val="18"/>
                      </w:rPr>
                      <w:t>呈報</w:t>
                    </w:r>
                    <w:r w:rsidR="007D7546">
                      <w:rPr>
                        <w:rFonts w:ascii="標楷體" w:eastAsia="標楷體" w:hAnsi="標楷體" w:hint="eastAsia"/>
                        <w:sz w:val="18"/>
                      </w:rPr>
                      <w:t>局</w:t>
                    </w:r>
                    <w:r w:rsidR="002678D5">
                      <w:rPr>
                        <w:rFonts w:ascii="標楷體" w:eastAsia="標楷體" w:hAnsi="標楷體" w:hint="eastAsia"/>
                        <w:sz w:val="18"/>
                      </w:rPr>
                      <w:t>長核可。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1" o:spid="_x0000_s1035" type="#_x0000_t110" style="position:absolute;left:22205;top:24765;width:16402;height:88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tK8YA&#10;AADbAAAADwAAAGRycy9kb3ducmV2LnhtbESPW2sCMRCF3wv+hzCFvhTNVrDU1Sj24oX2oXj5AcNm&#10;uru6mSybaOK/N4VC32Y4Z853ZjqPphEX6lxtWcHTIANBXFhdc6ngsF/2X0A4j6yxsUwKruRgPuvd&#10;TTHXNvCWLjtfihTCLkcFlfdtLqUrKjLoBrYlTtqP7Qz6tHal1B2GFG4aOcyyZ2mw5kSosKW3iorT&#10;7mwS5PwYvl+vX/E9rrPP1XgUhsePoNTDfVxMQHiK/t/8d73Rqf4Ifn9JA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ntK8YAAADbAAAADwAAAAAAAAAAAAAAAACYAgAAZHJz&#10;L2Rvd25yZXYueG1sUEsFBgAAAAAEAAQA9QAAAIsDAAAAAA==&#10;" filled="f">
              <v:textbox inset="0,0,0,0">
                <w:txbxContent>
                  <w:p w:rsidR="004C1897" w:rsidRPr="004C1897" w:rsidRDefault="004C1897" w:rsidP="00AC78D2"/>
                </w:txbxContent>
              </v:textbox>
            </v:shape>
            <v:shape id="AutoShape 23" o:spid="_x0000_s1036" type="#_x0000_t32" style="position:absolute;left:30400;top:22231;width:6;height:25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24" o:spid="_x0000_s1037" type="#_x0000_t32" style="position:absolute;left:30384;top:33566;width:22;height:34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shape id="AutoShape 12" o:spid="_x0000_s1038" type="#_x0000_t110" style="position:absolute;left:23285;top:56622;width:14287;height:7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wXr4A&#10;AADaAAAADwAAAGRycy9kb3ducmV2LnhtbERPzYrCMBC+L/gOYQQvi01XFpFqFBFcxL246gMMydiW&#10;NpPSRFPf3hwWPH58/6vNYFvxoN7XjhV8ZTkIYu1MzaWC62U/XYDwAdlg65gUPMnDZj36WGFhXOQ/&#10;epxDKVII+wIVVCF0hZReV2TRZ64jTtzN9RZDgn0pTY8xhdtWzvJ8Li3WnBoq7GhXkW7Od6sgfu/5&#10;ij9Hxt/5KS50d2+i/lRqMh62SxCBhvAW/7sPRkHamq6kGy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nMF6+AAAA2gAAAA8AAAAAAAAAAAAAAAAAmAIAAGRycy9kb3ducmV2&#10;LnhtbFBLBQYAAAAABAAEAPUAAACDAwAAAAA=&#10;">
              <v:textbox inset="0,0,0,0">
                <w:txbxContent>
                  <w:p w:rsidR="00DD2112" w:rsidRPr="00DD2112" w:rsidRDefault="00DD2112" w:rsidP="00AC78D2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18"/>
                      </w:rPr>
                    </w:pPr>
                  </w:p>
                </w:txbxContent>
              </v:textbox>
            </v:shape>
            <v:shape id="Text Box 31" o:spid="_x0000_s1039" type="#_x0000_t202" style="position:absolute;left:24568;top:58597;width:11703;height:40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2D6F79" w:rsidRDefault="008761D8" w:rsidP="002D6F79">
                    <w:pPr>
                      <w:adjustRightInd w:val="0"/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預算執行完畢或案件完工結算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36" o:spid="_x0000_s1040" type="#_x0000_t116" style="position:absolute;left:25869;top:67227;width:9100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SP8QA&#10;AADbAAAADwAAAGRycy9kb3ducmV2LnhtbESPzWrDMBCE74G+g9hCL6GRG4oJbpRgDCU5BELzc1+s&#10;jW0irYykxM7bV4FCj8PMfMMs16M14k4+dI4VfMwyEMS10x03Ck7H7/cFiBCRNRrHpOBBAdarl8kS&#10;C+0G/qH7ITYiQTgUqKCNsS+kDHVLFsPM9cTJuzhvMSbpG6k9DglujZxnWS4tdpwWWuypaqm+Hm5W&#10;wX5nKm8qGjbV47w9nT/L6S4vlXp7HcsvEJHG+B/+a2+1gnkOz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0j/EAAAA2wAAAA8AAAAAAAAAAAAAAAAAmAIAAGRycy9k&#10;b3ducmV2LnhtbFBLBQYAAAAABAAEAPUAAACJAwAAAAA=&#10;">
              <v:textbox>
                <w:txbxContent>
                  <w:p w:rsidR="00AC78D2" w:rsidRPr="00AC78D2" w:rsidRDefault="00AC78D2" w:rsidP="00AC78D2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  <w:sz w:val="18"/>
                      </w:rPr>
                    </w:pPr>
                    <w:r w:rsidRPr="00AC78D2">
                      <w:rPr>
                        <w:rFonts w:ascii="標楷體" w:eastAsia="標楷體" w:hAnsi="標楷體" w:hint="eastAsia"/>
                        <w:sz w:val="18"/>
                      </w:rPr>
                      <w:t>結案</w:t>
                    </w:r>
                  </w:p>
                </w:txbxContent>
              </v:textbox>
            </v:shape>
            <v:shape id="Text Box 42" o:spid="_x0000_s1041" type="#_x0000_t202" style="position:absolute;left:30454;top:33223;width:4515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AC78D2" w:rsidRPr="005E2077" w:rsidRDefault="008761D8" w:rsidP="00AC78D2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核可</w:t>
                    </w:r>
                  </w:p>
                </w:txbxContent>
              </v:textbox>
            </v:shape>
            <v:shape id="Text Box 43" o:spid="_x0000_s1042" type="#_x0000_t202" style="position:absolute;left:20351;top:26555;width:2972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AC78D2" w:rsidRPr="005E2077" w:rsidRDefault="00F812E6" w:rsidP="00AC78D2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否</w:t>
                    </w:r>
                    <w:r w:rsidR="008761D8">
                      <w:rPr>
                        <w:rFonts w:ascii="標楷體" w:eastAsia="標楷體" w:hAnsi="標楷體" w:hint="eastAsia"/>
                        <w:sz w:val="18"/>
                      </w:rPr>
                      <w:t>合可</w:t>
                    </w:r>
                  </w:p>
                </w:txbxContent>
              </v:textbox>
            </v:shape>
            <v:shape id="Text Box 45" o:spid="_x0000_s1043" type="#_x0000_t202" style="position:absolute;left:30781;top:63627;width:1715;height:26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aVc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2aVcMAAADbAAAADwAAAAAAAAAAAAAAAACYAgAAZHJzL2Rv&#10;d25yZXYueG1sUEsFBgAAAAAEAAQA9QAAAIgDAAAAAA==&#10;" filled="f" stroked="f">
              <v:textbox inset="0,0,0,0">
                <w:txbxContent>
                  <w:p w:rsidR="00AC78D2" w:rsidRPr="005E2077" w:rsidRDefault="008761D8" w:rsidP="00AC78D2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是</w:t>
                    </w:r>
                  </w:p>
                </w:txbxContent>
              </v:textbox>
            </v:shape>
            <v:shape id="AutoShape 5" o:spid="_x0000_s1044" type="#_x0000_t109" style="position:absolute;left:24828;top:47536;width:11144;height:2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>
              <v:textbox>
                <w:txbxContent>
                  <w:p w:rsidR="002D6F79" w:rsidRDefault="008761D8" w:rsidP="002D6F79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持續控管預算執行</w:t>
                    </w:r>
                  </w:p>
                </w:txbxContent>
              </v:textbox>
            </v:shape>
            <v:shape id="AutoShape 6" o:spid="_x0000_s1045" type="#_x0000_t109" style="position:absolute;left:24828;top:50355;width:11144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4W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N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4WMYAAADbAAAADwAAAAAAAAAAAAAAAACYAgAAZHJz&#10;L2Rvd25yZXYueG1sUEsFBgAAAAAEAAQA9QAAAIsDAAAAAA==&#10;">
              <v:textbox>
                <w:txbxContent>
                  <w:p w:rsidR="008761D8" w:rsidRDefault="008761D8" w:rsidP="008761D8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eastAsia="標楷體" w:hAnsi="標楷體" w:hint="eastAsia"/>
                        <w:kern w:val="2"/>
                        <w:sz w:val="18"/>
                        <w:szCs w:val="18"/>
                      </w:rPr>
                      <w:t>業務單位</w:t>
                    </w:r>
                  </w:p>
                </w:txbxContent>
              </v:textbox>
            </v:shape>
            <v:shape id="直線單箭頭接點 22" o:spid="_x0000_s1046" type="#_x0000_t32" style="position:absolute;left:30384;top:43053;width:16;height:44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直線單箭頭接點 25" o:spid="_x0000_s1047" type="#_x0000_t32" style="position:absolute;left:30400;top:52927;width:29;height:36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直線單箭頭接點 38" o:spid="_x0000_s1048" type="#_x0000_t32" style="position:absolute;left:30419;top:63957;width:10;height:32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shape id="Text Box 43" o:spid="_x0000_s1049" type="#_x0000_t202" style="position:absolute;left:21602;top:57680;width:2972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8761D8" w:rsidRDefault="008761D8" w:rsidP="008761D8">
                    <w:pPr>
                      <w:pStyle w:val="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ascii="Times New Roman" w:eastAsia="標楷體" w:hAnsi="標楷體" w:hint="eastAsia"/>
                        <w:kern w:val="2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接點 41" o:spid="_x0000_s1050" type="#_x0000_t34" style="position:absolute;left:23285;top:48945;width:1543;height:11345;rotation:18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tflsIAAADbAAAADwAAAGRycy9kb3ducmV2LnhtbESPUWvCMBSF34X9h3AHe9O0YzqtpjJk&#10;Y6JPdv6AS3Nti81NSTLN/v0iCD4ezjnf4azW0fTiQs53lhXkkwwEcW11x42C48/XeA7CB2SNvWVS&#10;8Ece1uXTaIWFtlc+0KUKjUgQ9gUqaEMYCil93ZJBP7EDcfJO1hkMSbpGaofXBDe9fM2ymTTYcVpo&#10;caBNS/W5+jUKBp69+52NhziNi/j5vXGV0XulXp7jxxJEoBge4Xt7qxW85XD7kn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tflsIAAADbAAAADwAAAAAAAAAAAAAA&#10;AAChAgAAZHJzL2Rvd25yZXYueG1sUEsFBgAAAAAEAAQA+QAAAJADAAAAAA==&#10;" adj="-32000">
              <v:stroke endarrow="block" joinstyle="round"/>
            </v:shape>
            <v:shape id="直線單箭頭接點 43" o:spid="_x0000_s1051" type="#_x0000_t32" style="position:absolute;left:22205;top:29165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zvMIAAADbAAAADwAAAGRycy9kb3ducmV2LnhtbESPT4vCMBTE78J+h/AWvGnqaqVUo4hQ&#10;1qv/YPf2bJ5tsXkpTardb78RBI/DzPyGWa57U4s7ta6yrGAyjkAQ51ZXXCg4HbNRAsJ5ZI21ZVLw&#10;Rw7Wq4/BElNtH7yn+8EXIkDYpaig9L5JpXR5SQbd2DbEwbva1qAPsi2kbvER4KaWX1E0lwYrDgsl&#10;NrQtKb8dOqNger3034nfyCT7sduui+P4nP0qNfzsNwsQnnr/Dr/aO61gNoX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nzvMIAAADbAAAADwAAAAAAAAAAAAAA&#10;AAChAgAAZHJzL2Rvd25yZXYueG1sUEsFBgAAAAAEAAQA+QAAAJADAAAAAA==&#10;" strokecolor="#4579b8 [3044]">
              <v:stroke endarrow="open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肘形接點 44" o:spid="_x0000_s1052" type="#_x0000_t35" style="position:absolute;left:22205;top:8953;width:8249;height:20212;rotation:18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ulKsIAAADbAAAADwAAAGRycy9kb3ducmV2LnhtbESPwWrDMBBE74H8g9hCLqGWG0IIbpQQ&#10;DIWeTOPkAxZra5lYK2Mpkf33VaHQ4zAzb5jDabK9eNLoO8cK3rIcBHHjdMetgtv143UPwgdkjb1j&#10;UjCTh9NxuThgoV3kCz3r0IoEYV+gAhPCUEjpG0MWfeYG4uR9u9FiSHJspR4xJrjt5SbPd9Jix2nB&#10;4ECloeZeP6yCev0178r6HO9yLuNQYWXiXCm1epnO7yACTeE//Nf+1Aq2W/j9kn6AP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ulKsIAAADbAAAADwAAAAAAAAAAAAAA&#10;AAChAgAAZHJzL2Rvd25yZXYueG1sUEsFBgAAAAAEAAQA+QAAAJADAAAAAA==&#10;" adj="-5986,21566">
              <v:stroke endarrow="block" joinstyle="round"/>
            </v:shape>
            <w10:wrap type="none"/>
            <w10:anchorlock/>
          </v:group>
        </w:pict>
      </w:r>
    </w:p>
    <w:p w:rsidR="006147D4" w:rsidRDefault="006147D4">
      <w:pPr>
        <w:widowControl/>
      </w:pPr>
      <w:r>
        <w:br w:type="page"/>
      </w:r>
    </w:p>
    <w:p w:rsidR="00615F87" w:rsidRDefault="00615F87">
      <w:pPr>
        <w:widowControl/>
      </w:pPr>
    </w:p>
    <w:p w:rsidR="00532282" w:rsidRDefault="00532282" w:rsidP="0053228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9565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95654">
        <w:rPr>
          <w:rFonts w:ascii="標楷體" w:eastAsia="標楷體" w:hAnsi="標楷體" w:hint="eastAsia"/>
          <w:b/>
          <w:sz w:val="28"/>
          <w:szCs w:val="28"/>
        </w:rPr>
        <w:t>中市政府水利局</w:t>
      </w:r>
      <w:r>
        <w:rPr>
          <w:rFonts w:ascii="標楷體" w:eastAsia="標楷體" w:hAnsi="標楷體" w:hint="eastAsia"/>
          <w:b/>
          <w:sz w:val="28"/>
          <w:szCs w:val="28"/>
        </w:rPr>
        <w:t>污水工程科</w:t>
      </w:r>
    </w:p>
    <w:p w:rsidR="00532282" w:rsidRPr="003A0A8B" w:rsidRDefault="00532282" w:rsidP="0053228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822EF">
        <w:rPr>
          <w:rFonts w:ascii="標楷體" w:eastAsia="標楷體" w:hAnsi="標楷體" w:hint="eastAsia"/>
          <w:b/>
          <w:sz w:val="28"/>
          <w:szCs w:val="28"/>
        </w:rPr>
        <w:t>內部控制制度自行檢查表</w:t>
      </w:r>
    </w:p>
    <w:p w:rsidR="00532282" w:rsidRDefault="00532282" w:rsidP="00547C00">
      <w:pPr>
        <w:snapToGrid w:val="0"/>
        <w:ind w:leftChars="-17" w:left="-41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自行檢查單位：污水工程科</w:t>
      </w:r>
    </w:p>
    <w:p w:rsidR="00532282" w:rsidRPr="008822EF" w:rsidRDefault="00532282" w:rsidP="00547C00">
      <w:pPr>
        <w:ind w:leftChars="-17" w:left="-41" w:rightChars="-319" w:right="-766"/>
        <w:jc w:val="both"/>
        <w:rPr>
          <w:rFonts w:ascii="標楷體" w:eastAsia="標楷體" w:hAnsi="標楷體"/>
          <w:b/>
          <w:sz w:val="28"/>
          <w:szCs w:val="28"/>
        </w:rPr>
      </w:pPr>
      <w:r w:rsidRPr="008822EF">
        <w:rPr>
          <w:rFonts w:ascii="標楷體" w:eastAsia="標楷體" w:hAnsi="標楷體" w:hint="eastAsia"/>
          <w:b/>
          <w:sz w:val="28"/>
          <w:szCs w:val="28"/>
        </w:rPr>
        <w:t>作業類別（項目）：</w:t>
      </w:r>
      <w:r w:rsidR="00615F87">
        <w:rPr>
          <w:rFonts w:ascii="標楷體" w:eastAsia="標楷體" w:hAnsi="標楷體" w:hint="eastAsia"/>
          <w:b/>
          <w:bCs/>
          <w:sz w:val="28"/>
        </w:rPr>
        <w:t>預算執行低落控管作業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615F8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檢查日期：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080"/>
        <w:gridCol w:w="1080"/>
        <w:gridCol w:w="2700"/>
      </w:tblGrid>
      <w:tr w:rsidR="00532282" w:rsidRPr="007F7FB9" w:rsidTr="00532282">
        <w:trPr>
          <w:trHeight w:val="465"/>
          <w:jc w:val="center"/>
        </w:trPr>
        <w:tc>
          <w:tcPr>
            <w:tcW w:w="4860" w:type="dxa"/>
            <w:vMerge w:val="restart"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檢查重點</w:t>
            </w:r>
          </w:p>
        </w:tc>
        <w:tc>
          <w:tcPr>
            <w:tcW w:w="2160" w:type="dxa"/>
            <w:gridSpan w:val="2"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自行檢查情形</w:t>
            </w:r>
          </w:p>
        </w:tc>
        <w:tc>
          <w:tcPr>
            <w:tcW w:w="2700" w:type="dxa"/>
            <w:vMerge w:val="restart"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b/>
                <w:sz w:val="28"/>
                <w:szCs w:val="28"/>
              </w:rPr>
              <w:t>檢查情形說明</w:t>
            </w:r>
          </w:p>
        </w:tc>
      </w:tr>
      <w:tr w:rsidR="00532282" w:rsidRPr="007F7FB9" w:rsidTr="00532282">
        <w:trPr>
          <w:trHeight w:val="350"/>
          <w:jc w:val="center"/>
        </w:trPr>
        <w:tc>
          <w:tcPr>
            <w:tcW w:w="4860" w:type="dxa"/>
            <w:vMerge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  <w:tc>
          <w:tcPr>
            <w:tcW w:w="1080" w:type="dxa"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FB9">
              <w:rPr>
                <w:rFonts w:ascii="標楷體" w:eastAsia="標楷體" w:hAnsi="標楷體" w:hint="eastAsia"/>
                <w:sz w:val="28"/>
                <w:szCs w:val="28"/>
              </w:rPr>
              <w:t>未符合</w:t>
            </w:r>
          </w:p>
        </w:tc>
        <w:tc>
          <w:tcPr>
            <w:tcW w:w="2700" w:type="dxa"/>
            <w:vMerge/>
            <w:vAlign w:val="center"/>
          </w:tcPr>
          <w:p w:rsidR="00532282" w:rsidRPr="007F7FB9" w:rsidRDefault="00532282" w:rsidP="002718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82" w:rsidRPr="007F7FB9" w:rsidTr="00532282">
        <w:trPr>
          <w:jc w:val="center"/>
        </w:trPr>
        <w:tc>
          <w:tcPr>
            <w:tcW w:w="4860" w:type="dxa"/>
          </w:tcPr>
          <w:p w:rsidR="00532282" w:rsidRPr="000E3658" w:rsidRDefault="00532282" w:rsidP="00532282">
            <w:pPr>
              <w:numPr>
                <w:ilvl w:val="0"/>
                <w:numId w:val="7"/>
              </w:numPr>
              <w:tabs>
                <w:tab w:val="num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E3658">
              <w:rPr>
                <w:rFonts w:ascii="標楷體" w:eastAsia="標楷體" w:hAnsi="標楷體" w:hint="eastAsia"/>
                <w:sz w:val="28"/>
                <w:szCs w:val="28"/>
              </w:rPr>
              <w:t>作業流程設計有效性</w:t>
            </w:r>
          </w:p>
          <w:p w:rsidR="00532282" w:rsidRPr="007F7FB9" w:rsidRDefault="00532282" w:rsidP="002718A8">
            <w:pPr>
              <w:spacing w:line="400" w:lineRule="exact"/>
              <w:ind w:leftChars="250" w:left="600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E3658">
              <w:rPr>
                <w:rFonts w:ascii="標楷體" w:eastAsia="標楷體" w:hAnsi="標楷體" w:hint="eastAsia"/>
                <w:sz w:val="28"/>
                <w:szCs w:val="28"/>
              </w:rPr>
              <w:t>作業程序說明表之製作是否與規定相符，內部控制制度設計是否有效。</w:t>
            </w: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82" w:rsidRPr="007F7FB9" w:rsidTr="00532282">
        <w:trPr>
          <w:trHeight w:val="852"/>
          <w:jc w:val="center"/>
        </w:trPr>
        <w:tc>
          <w:tcPr>
            <w:tcW w:w="4860" w:type="dxa"/>
          </w:tcPr>
          <w:p w:rsidR="00532282" w:rsidRPr="00C95654" w:rsidRDefault="00615F87" w:rsidP="00A16786">
            <w:pPr>
              <w:numPr>
                <w:ilvl w:val="0"/>
                <w:numId w:val="7"/>
              </w:numPr>
              <w:tabs>
                <w:tab w:val="num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147D4">
              <w:rPr>
                <w:rFonts w:ascii="標楷體" w:eastAsia="標楷體" w:hAnsi="標楷體" w:hint="eastAsia"/>
                <w:sz w:val="28"/>
                <w:szCs w:val="28"/>
              </w:rPr>
              <w:t>預算執行期程表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之案件</w:t>
            </w:r>
            <w:r w:rsidR="00107363">
              <w:rPr>
                <w:rFonts w:ascii="標楷體" w:eastAsia="標楷體" w:hAnsi="標楷體" w:hint="eastAsia"/>
                <w:sz w:val="28"/>
                <w:szCs w:val="28"/>
              </w:rPr>
              <w:t>每季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執行數是否</w:t>
            </w:r>
            <w:r w:rsidRPr="009878F1">
              <w:rPr>
                <w:rFonts w:ascii="標楷體" w:eastAsia="標楷體" w:hAnsi="標楷體" w:hint="eastAsia"/>
                <w:sz w:val="28"/>
                <w:szCs w:val="28"/>
              </w:rPr>
              <w:t>未達預定執行數60%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82" w:rsidRPr="007F7FB9" w:rsidTr="00107363">
        <w:trPr>
          <w:trHeight w:val="804"/>
          <w:jc w:val="center"/>
        </w:trPr>
        <w:tc>
          <w:tcPr>
            <w:tcW w:w="4860" w:type="dxa"/>
          </w:tcPr>
          <w:p w:rsidR="00532282" w:rsidRPr="007F7FB9" w:rsidRDefault="00615F87" w:rsidP="00532282">
            <w:pPr>
              <w:numPr>
                <w:ilvl w:val="0"/>
                <w:numId w:val="7"/>
              </w:numPr>
              <w:tabs>
                <w:tab w:val="num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</w:pPr>
            <w:r w:rsidRPr="008273EC">
              <w:rPr>
                <w:rFonts w:ascii="標楷體" w:eastAsia="標楷體" w:hAnsi="標楷體" w:hint="eastAsia"/>
                <w:sz w:val="28"/>
              </w:rPr>
              <w:t>各預算</w:t>
            </w:r>
            <w:r>
              <w:rPr>
                <w:rFonts w:ascii="標楷體" w:eastAsia="標楷體" w:hAnsi="標楷體" w:hint="eastAsia"/>
                <w:sz w:val="28"/>
              </w:rPr>
              <w:t>執行低落案件之相關資料完整性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82" w:rsidRPr="007F7FB9" w:rsidTr="00532282">
        <w:trPr>
          <w:trHeight w:val="826"/>
          <w:jc w:val="center"/>
        </w:trPr>
        <w:tc>
          <w:tcPr>
            <w:tcW w:w="4860" w:type="dxa"/>
          </w:tcPr>
          <w:p w:rsidR="00532282" w:rsidRPr="007F7FB9" w:rsidRDefault="00615F87" w:rsidP="00532282">
            <w:pPr>
              <w:numPr>
                <w:ilvl w:val="0"/>
                <w:numId w:val="7"/>
              </w:numPr>
              <w:tabs>
                <w:tab w:val="num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</w:pPr>
            <w:proofErr w:type="gramStart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依核可</w:t>
            </w:r>
            <w:proofErr w:type="gramEnd"/>
            <w:r w:rsidRPr="002678D5">
              <w:rPr>
                <w:rFonts w:ascii="標楷體" w:eastAsia="標楷體" w:hAnsi="標楷體" w:hint="eastAsia"/>
                <w:sz w:val="28"/>
                <w:szCs w:val="28"/>
              </w:rPr>
              <w:t>之方案或修正金額修正預算保留預定執行期程表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532282" w:rsidRPr="007F7FB9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282" w:rsidRPr="007F7FB9" w:rsidTr="00532282">
        <w:trPr>
          <w:trHeight w:val="2434"/>
          <w:jc w:val="center"/>
        </w:trPr>
        <w:tc>
          <w:tcPr>
            <w:tcW w:w="9720" w:type="dxa"/>
            <w:gridSpan w:val="4"/>
          </w:tcPr>
          <w:p w:rsidR="00532282" w:rsidRPr="000E3658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658">
              <w:rPr>
                <w:rFonts w:ascii="標楷體" w:eastAsia="標楷體" w:hAnsi="標楷體" w:hint="eastAsia"/>
                <w:sz w:val="28"/>
                <w:szCs w:val="28"/>
              </w:rPr>
              <w:t>結論/需</w:t>
            </w:r>
            <w:proofErr w:type="gramStart"/>
            <w:r w:rsidRPr="000E365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0E3658">
              <w:rPr>
                <w:rFonts w:ascii="標楷體" w:eastAsia="標楷體" w:hAnsi="標楷體" w:hint="eastAsia"/>
                <w:sz w:val="28"/>
                <w:szCs w:val="28"/>
              </w:rPr>
              <w:t>行之改善措施：</w:t>
            </w:r>
          </w:p>
          <w:p w:rsidR="00532282" w:rsidRDefault="00532282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15F87" w:rsidRDefault="00615F87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15F87" w:rsidRDefault="00615F87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6786" w:rsidRDefault="00A16786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07363" w:rsidRDefault="00107363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15F87" w:rsidRPr="00615F87" w:rsidRDefault="00615F87" w:rsidP="002718A8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2282" w:rsidRDefault="00532282" w:rsidP="00547C00">
      <w:pPr>
        <w:spacing w:line="400" w:lineRule="exact"/>
        <w:ind w:leftChars="-18" w:left="425" w:hangingChars="167" w:hanging="46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：1.機關得就1項作業流程製作1份自行檢查表，亦得將各項作業流程依性質分類，同1類之作業流程合併1份自行檢查表，就作業流程重點納入檢查。</w:t>
      </w:r>
    </w:p>
    <w:p w:rsidR="00532282" w:rsidRDefault="00532282" w:rsidP="00547C00">
      <w:pPr>
        <w:spacing w:line="400" w:lineRule="exact"/>
        <w:ind w:leftChars="176" w:left="422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2.自行檢查情形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除勾選外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，未符合者必須於說明欄內詳細記載檢查情形。</w:t>
      </w:r>
    </w:p>
    <w:p w:rsidR="006147D4" w:rsidRPr="00532282" w:rsidRDefault="00532282" w:rsidP="00547C00">
      <w:pPr>
        <w:ind w:leftChars="-17" w:left="-41"/>
      </w:pPr>
      <w:r>
        <w:rPr>
          <w:rFonts w:ascii="標楷體" w:eastAsia="標楷體" w:hAnsi="標楷體" w:hint="eastAsia"/>
          <w:sz w:val="28"/>
          <w:szCs w:val="28"/>
        </w:rPr>
        <w:t>填表人：</w:t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複核：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單位主管：</w:t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</w:r>
    </w:p>
    <w:sectPr w:rsidR="006147D4" w:rsidRPr="00532282" w:rsidSect="008720D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DB" w:rsidRDefault="00B820DB" w:rsidP="003F0E25">
      <w:r>
        <w:separator/>
      </w:r>
    </w:p>
  </w:endnote>
  <w:endnote w:type="continuationSeparator" w:id="0">
    <w:p w:rsidR="00B820DB" w:rsidRDefault="00B820DB" w:rsidP="003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00" w:rsidRDefault="00F812E6">
    <w:pPr>
      <w:pStyle w:val="a5"/>
      <w:jc w:val="center"/>
    </w:pPr>
    <w:r>
      <w:rPr>
        <w:rFonts w:hint="eastAsia"/>
      </w:rPr>
      <w:t>RW0</w:t>
    </w:r>
    <w:r w:rsidR="00C86159">
      <w:rPr>
        <w:rFonts w:hint="eastAsia"/>
      </w:rPr>
      <w:t>1</w:t>
    </w:r>
    <w:r w:rsidR="00547C00">
      <w:rPr>
        <w:rFonts w:hint="eastAsia"/>
      </w:rPr>
      <w:t>-</w:t>
    </w:r>
    <w:sdt>
      <w:sdtPr>
        <w:id w:val="1590116901"/>
        <w:docPartObj>
          <w:docPartGallery w:val="Page Numbers (Bottom of Page)"/>
          <w:docPartUnique/>
        </w:docPartObj>
      </w:sdtPr>
      <w:sdtEndPr/>
      <w:sdtContent>
        <w:r w:rsidR="00D55A72">
          <w:fldChar w:fldCharType="begin"/>
        </w:r>
        <w:r w:rsidR="00547C00">
          <w:instrText>PAGE   \* MERGEFORMAT</w:instrText>
        </w:r>
        <w:r w:rsidR="00D55A72">
          <w:fldChar w:fldCharType="separate"/>
        </w:r>
        <w:r w:rsidR="007B56CB" w:rsidRPr="007B56CB">
          <w:rPr>
            <w:noProof/>
            <w:lang w:val="zh-TW"/>
          </w:rPr>
          <w:t>1</w:t>
        </w:r>
        <w:r w:rsidR="00D55A72">
          <w:fldChar w:fldCharType="end"/>
        </w:r>
      </w:sdtContent>
    </w:sdt>
  </w:p>
  <w:p w:rsidR="00547C00" w:rsidRDefault="00547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DB" w:rsidRDefault="00B820DB" w:rsidP="003F0E25">
      <w:r>
        <w:separator/>
      </w:r>
    </w:p>
  </w:footnote>
  <w:footnote w:type="continuationSeparator" w:id="0">
    <w:p w:rsidR="00B820DB" w:rsidRDefault="00B820DB" w:rsidP="003F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613"/>
    <w:multiLevelType w:val="hybridMultilevel"/>
    <w:tmpl w:val="E6284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385B36"/>
    <w:multiLevelType w:val="hybridMultilevel"/>
    <w:tmpl w:val="F1A03B82"/>
    <w:lvl w:ilvl="0" w:tplc="C3B0CCB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30044E3A"/>
    <w:multiLevelType w:val="hybridMultilevel"/>
    <w:tmpl w:val="D792B546"/>
    <w:lvl w:ilvl="0" w:tplc="74CAD488">
      <w:start w:val="1"/>
      <w:numFmt w:val="japaneseCounting"/>
      <w:lvlText w:val="(%1)"/>
      <w:lvlJc w:val="left"/>
      <w:pPr>
        <w:ind w:left="1092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">
    <w:nsid w:val="3BE508E2"/>
    <w:multiLevelType w:val="hybridMultilevel"/>
    <w:tmpl w:val="B2887740"/>
    <w:lvl w:ilvl="0" w:tplc="B3F434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int="default"/>
        <w:sz w:val="28"/>
      </w:rPr>
    </w:lvl>
    <w:lvl w:ilvl="1" w:tplc="74CAD488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</w:rPr>
    </w:lvl>
    <w:lvl w:ilvl="2" w:tplc="6282A88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BD1D3D"/>
    <w:multiLevelType w:val="hybridMultilevel"/>
    <w:tmpl w:val="C022894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8714E79"/>
    <w:multiLevelType w:val="hybridMultilevel"/>
    <w:tmpl w:val="9C4C8C84"/>
    <w:lvl w:ilvl="0" w:tplc="74CAD488">
      <w:start w:val="1"/>
      <w:numFmt w:val="japaneseCounting"/>
      <w:lvlText w:val="(%1)"/>
      <w:lvlJc w:val="left"/>
      <w:pPr>
        <w:ind w:left="1092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6">
    <w:nsid w:val="49B01A4D"/>
    <w:multiLevelType w:val="hybridMultilevel"/>
    <w:tmpl w:val="8684E13A"/>
    <w:lvl w:ilvl="0" w:tplc="6F6842D6">
      <w:start w:val="1"/>
      <w:numFmt w:val="taiwaneseCountingThousand"/>
      <w:lvlText w:val="(%1)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">
    <w:nsid w:val="4A722A30"/>
    <w:multiLevelType w:val="hybridMultilevel"/>
    <w:tmpl w:val="583A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023062"/>
    <w:multiLevelType w:val="hybridMultilevel"/>
    <w:tmpl w:val="3368A2E8"/>
    <w:lvl w:ilvl="0" w:tplc="74CAD488">
      <w:start w:val="1"/>
      <w:numFmt w:val="japaneseCounting"/>
      <w:lvlText w:val="(%1)"/>
      <w:lvlJc w:val="left"/>
      <w:pPr>
        <w:ind w:left="1625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9">
    <w:nsid w:val="78511E1B"/>
    <w:multiLevelType w:val="hybridMultilevel"/>
    <w:tmpl w:val="8CE6BE6E"/>
    <w:lvl w:ilvl="0" w:tplc="6F6842D6">
      <w:start w:val="1"/>
      <w:numFmt w:val="taiwaneseCountingThousand"/>
      <w:lvlText w:val="(%1)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0">
    <w:nsid w:val="7889602A"/>
    <w:multiLevelType w:val="hybridMultilevel"/>
    <w:tmpl w:val="8CE6BE6E"/>
    <w:lvl w:ilvl="0" w:tplc="6F6842D6">
      <w:start w:val="1"/>
      <w:numFmt w:val="taiwaneseCountingThousand"/>
      <w:lvlText w:val="(%1)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1">
    <w:nsid w:val="7A5F59A1"/>
    <w:multiLevelType w:val="hybridMultilevel"/>
    <w:tmpl w:val="35CC24F2"/>
    <w:lvl w:ilvl="0" w:tplc="1AC678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B0CC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4F5119"/>
    <w:multiLevelType w:val="hybridMultilevel"/>
    <w:tmpl w:val="F1B8D130"/>
    <w:lvl w:ilvl="0" w:tplc="212606CA">
      <w:start w:val="1"/>
      <w:numFmt w:val="decimal"/>
      <w:lvlText w:val="(%1)"/>
      <w:lvlJc w:val="left"/>
      <w:pPr>
        <w:ind w:left="1572" w:hanging="480"/>
      </w:pPr>
      <w:rPr>
        <w:rFonts w:ascii="標楷體" w:eastAsia="標楷體" w:hAnsi="標楷體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C67"/>
    <w:rsid w:val="00063DA3"/>
    <w:rsid w:val="00107363"/>
    <w:rsid w:val="00122456"/>
    <w:rsid w:val="0014730D"/>
    <w:rsid w:val="001D25F8"/>
    <w:rsid w:val="002678D5"/>
    <w:rsid w:val="002D6F79"/>
    <w:rsid w:val="002E1D40"/>
    <w:rsid w:val="00301699"/>
    <w:rsid w:val="003034B7"/>
    <w:rsid w:val="00377256"/>
    <w:rsid w:val="003B55FB"/>
    <w:rsid w:val="003F0E25"/>
    <w:rsid w:val="003F29D5"/>
    <w:rsid w:val="00444E90"/>
    <w:rsid w:val="004461E7"/>
    <w:rsid w:val="004638F5"/>
    <w:rsid w:val="004C1897"/>
    <w:rsid w:val="004C2225"/>
    <w:rsid w:val="004D2D92"/>
    <w:rsid w:val="00532282"/>
    <w:rsid w:val="00547C00"/>
    <w:rsid w:val="00562945"/>
    <w:rsid w:val="00582903"/>
    <w:rsid w:val="00596C34"/>
    <w:rsid w:val="005E2077"/>
    <w:rsid w:val="006147D4"/>
    <w:rsid w:val="00615F87"/>
    <w:rsid w:val="00616BAD"/>
    <w:rsid w:val="006B66FF"/>
    <w:rsid w:val="007027A7"/>
    <w:rsid w:val="00726A40"/>
    <w:rsid w:val="00731B33"/>
    <w:rsid w:val="0076449D"/>
    <w:rsid w:val="00796AA5"/>
    <w:rsid w:val="007B4C75"/>
    <w:rsid w:val="007B56CB"/>
    <w:rsid w:val="007D7546"/>
    <w:rsid w:val="008273EC"/>
    <w:rsid w:val="00867C67"/>
    <w:rsid w:val="008720D0"/>
    <w:rsid w:val="008761D8"/>
    <w:rsid w:val="008815F0"/>
    <w:rsid w:val="008966FE"/>
    <w:rsid w:val="008D32C2"/>
    <w:rsid w:val="0098158C"/>
    <w:rsid w:val="009843C9"/>
    <w:rsid w:val="009878F1"/>
    <w:rsid w:val="00A16786"/>
    <w:rsid w:val="00AC69D9"/>
    <w:rsid w:val="00AC78D2"/>
    <w:rsid w:val="00B04BB4"/>
    <w:rsid w:val="00B24993"/>
    <w:rsid w:val="00B556D5"/>
    <w:rsid w:val="00B820DB"/>
    <w:rsid w:val="00BB5E0B"/>
    <w:rsid w:val="00C27A47"/>
    <w:rsid w:val="00C515C6"/>
    <w:rsid w:val="00C86159"/>
    <w:rsid w:val="00D03C98"/>
    <w:rsid w:val="00D325C1"/>
    <w:rsid w:val="00D43ABC"/>
    <w:rsid w:val="00D43D24"/>
    <w:rsid w:val="00D55A72"/>
    <w:rsid w:val="00DA4103"/>
    <w:rsid w:val="00DD2112"/>
    <w:rsid w:val="00E46FC8"/>
    <w:rsid w:val="00F216AD"/>
    <w:rsid w:val="00F41CEF"/>
    <w:rsid w:val="00F812E6"/>
    <w:rsid w:val="00F94F0E"/>
    <w:rsid w:val="00FA3080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3"/>
        <o:r id="V:Rule2" type="connector" idref="#AutoShape 23"/>
        <o:r id="V:Rule3" type="connector" idref="#AutoShape 24"/>
        <o:r id="V:Rule4" type="connector" idref="#直線單箭頭接點 22"/>
        <o:r id="V:Rule5" type="connector" idref="#直線單箭頭接點 25"/>
        <o:r id="V:Rule6" type="connector" idref="#直線單箭頭接點 38"/>
        <o:r id="V:Rule7" type="connector" idref="#肘形接點 41"/>
        <o:r id="V:Rule8" type="connector" idref="#直線單箭頭接點 43"/>
        <o:r id="V:Rule9" type="connector" idref="#肘形接點 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E25"/>
    <w:rPr>
      <w:sz w:val="20"/>
      <w:szCs w:val="20"/>
    </w:rPr>
  </w:style>
  <w:style w:type="paragraph" w:styleId="a7">
    <w:name w:val="List Paragraph"/>
    <w:basedOn w:val="a"/>
    <w:uiPriority w:val="34"/>
    <w:qFormat/>
    <w:rsid w:val="006147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4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6F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laceholder Text"/>
    <w:basedOn w:val="a0"/>
    <w:uiPriority w:val="99"/>
    <w:semiHidden/>
    <w:rsid w:val="008D32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E25"/>
    <w:rPr>
      <w:sz w:val="20"/>
      <w:szCs w:val="20"/>
    </w:rPr>
  </w:style>
  <w:style w:type="paragraph" w:styleId="a7">
    <w:name w:val="List Paragraph"/>
    <w:basedOn w:val="a"/>
    <w:uiPriority w:val="34"/>
    <w:qFormat/>
    <w:rsid w:val="006147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4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6F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laceholder Text"/>
    <w:basedOn w:val="a0"/>
    <w:uiPriority w:val="99"/>
    <w:semiHidden/>
    <w:rsid w:val="008D3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80AB0-D3B8-44F2-94D9-83457ADB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lingtshiok</dc:creator>
  <cp:lastModifiedBy>acer</cp:lastModifiedBy>
  <cp:revision>6</cp:revision>
  <cp:lastPrinted>2013-10-31T08:04:00Z</cp:lastPrinted>
  <dcterms:created xsi:type="dcterms:W3CDTF">2013-11-05T08:57:00Z</dcterms:created>
  <dcterms:modified xsi:type="dcterms:W3CDTF">2014-11-03T02:25:00Z</dcterms:modified>
</cp:coreProperties>
</file>